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9</w:t>
      </w:r>
      <w:r>
        <w:rPr>
          <w:rFonts w:hint="eastAsia"/>
          <w:color w:val="6787B2"/>
        </w:rPr>
        <w:t>课</w:t>
      </w:r>
      <w:r>
        <w:rPr>
          <w:rFonts w:hint="eastAsia"/>
          <w:color w:val="6787B2"/>
          <w:lang w:val="en-US" w:eastAsia="zh-CN"/>
        </w:rPr>
        <w:t xml:space="preserve">  </w:t>
      </w:r>
      <w:r>
        <w:rPr>
          <w:rFonts w:hint="eastAsia"/>
          <w:color w:val="6787B2"/>
          <w:lang w:eastAsia="zh-CN"/>
        </w:rPr>
        <w:t>感觉器官的功能</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47861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500C47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767F1E1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感觉器官的功能</w:t>
            </w:r>
          </w:p>
        </w:tc>
      </w:tr>
      <w:tr w14:paraId="1797F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F9431B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300FA88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min）。</w:t>
            </w:r>
          </w:p>
        </w:tc>
      </w:tr>
      <w:tr w14:paraId="336A85D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2759D2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448ED0B8">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EFCEB77">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掌握感受器的一般生理特征。</w:t>
            </w:r>
          </w:p>
          <w:p w14:paraId="1AA9FA3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学会视力、视野及色觉的检查方法。</w:t>
            </w:r>
          </w:p>
          <w:p w14:paraId="0AEE77BB">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5CE30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感觉器官的功能</w:t>
            </w:r>
            <w:r>
              <w:rPr>
                <w:rFonts w:hint="eastAsia" w:ascii="Times New Roman" w:hAnsi="宋体"/>
                <w:bCs/>
                <w:szCs w:val="20"/>
              </w:rPr>
              <w:t>，了解感觉对人体的重要性，培养学生探索不同感觉器官功能的热情。</w:t>
            </w:r>
          </w:p>
        </w:tc>
      </w:tr>
      <w:tr w14:paraId="3E4875C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C6DF2C9">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6306028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感受器</w:t>
            </w:r>
          </w:p>
          <w:p w14:paraId="5756B55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视觉器官</w:t>
            </w:r>
          </w:p>
        </w:tc>
      </w:tr>
      <w:tr w14:paraId="6A0B71A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123C62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0394D96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995D5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C23623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4B2E1AC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496BBF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3EB73062">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1FCC3984">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9EC7F17">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FC7E630">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7E6391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186EE18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14:paraId="0992C01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18B623AF">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2C22407F">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6EE6BA0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9D79E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4E773B9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39CFBBB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093F4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34CD5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287CA949">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r>
              <w:rPr>
                <w:rFonts w:hint="eastAsia" w:ascii="Times New Roman" w:hAnsi="Times New Roman"/>
                <w:szCs w:val="20"/>
              </w:rPr>
              <w:t>掌握学生的出勤情况</w:t>
            </w:r>
            <w:bookmarkStart w:id="0" w:name="_GoBack"/>
            <w:bookmarkEnd w:id="0"/>
          </w:p>
        </w:tc>
      </w:tr>
      <w:tr w14:paraId="195F959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63C3BDA">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C167E7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B60F39B">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展示感受器及其一般生理特征（</w:t>
            </w:r>
            <w:r>
              <w:rPr>
                <w:rFonts w:hint="eastAsia" w:ascii="Times New Roman" w:hAnsi="Times New Roman"/>
                <w:b w:val="0"/>
                <w:bCs/>
                <w:color w:val="C00000"/>
                <w:lang w:val="en-US" w:eastAsia="zh-CN"/>
              </w:rPr>
              <w:t>一）</w:t>
            </w:r>
          </w:p>
          <w:p w14:paraId="42650C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一、感受器、感觉器官的定义和分类</w:t>
            </w:r>
          </w:p>
          <w:p w14:paraId="1AAED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感受器（sensory receptor）是指分布在体表或组织内，专门感受机体内、外环境变化的结构或装置。其结构多种多样，最简单的感受器就是感觉神经末梢，如与痛觉感受相关的游离神经末梢；有的感受器则是在裸露的神经末梢周围包绕一些由结缔组织构成的被膜样结构，如环层小体；还有一些是在结构和功能上高度分化了的感受细胞，如视网膜中视锥细胞和视杆细胞、耳蜗中的毛细胞。</w:t>
            </w:r>
          </w:p>
          <w:p w14:paraId="12B6B5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根据感受器分布的部位，将其分为存在于身体内部器官或组织的内感受器和分布在体表的外感受器。内感受器对维持内环境的稳态起重要作用，外感受器对机体适应外环境的变化具有重要作用。若根据感受器所感受刺激的性质，也可将其分为机械感受器、化学感受器、伤害感受器、光感受器和温度感受器等。</w:t>
            </w:r>
          </w:p>
          <w:p w14:paraId="347307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感觉器官（sense organ）是由感受器及对其起支持、营养和保护作用的附属结构组成。</w:t>
            </w:r>
          </w:p>
          <w:p w14:paraId="7EA4FE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人体最主要的感觉器官有眼、耳、前庭、鼻和舌等。这些感觉器官都分布在头部，又称特殊感觉器官。</w:t>
            </w:r>
          </w:p>
          <w:p w14:paraId="2E4F79F9">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437CA6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展示感受器及其一般生理特征（一）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C3B42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665D60C">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5A9253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00D6A89">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感觉器官的定义。</w:t>
            </w:r>
          </w:p>
        </w:tc>
        <w:tc>
          <w:tcPr>
            <w:tcW w:w="1366" w:type="dxa"/>
            <w:tcBorders>
              <w:tl2br w:val="nil"/>
              <w:tr2bl w:val="nil"/>
            </w:tcBorders>
            <w:vAlign w:val="center"/>
          </w:tcPr>
          <w:p w14:paraId="3BE70EA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89E638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AE2CC19">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0E9590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D53C33D">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展示感受器及其一般生理特征（</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9CBF8A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二、感受器的一般生理特征</w:t>
            </w:r>
          </w:p>
          <w:p w14:paraId="465CE5C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（一）感受器的适宜刺激</w:t>
            </w:r>
          </w:p>
          <w:p w14:paraId="176B93D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般而言，一种感受器只对某种特定形式的刺激最敏感，该刺激称为这一感受器的适宜刺激。引起某种感觉所需要的最小刺激强度称为感觉阈。感受器对于一些非适宜刺激虽然也可产生反应，但所需的刺激强度常常要比适宜刺激大得多。</w:t>
            </w:r>
          </w:p>
          <w:p w14:paraId="53845B4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（二）感受器的换能作用</w:t>
            </w:r>
          </w:p>
          <w:p w14:paraId="4F2EBF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各种感受器都能把作用于它们的刺激能量转变为相应的传入神经纤维上的动作电位，这种作用称为换能作用。</w:t>
            </w:r>
          </w:p>
          <w:p w14:paraId="4680288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（三）感受器的编码作用</w:t>
            </w:r>
          </w:p>
          <w:p w14:paraId="6AFE070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感受器在把刺激转换成神经动作电位时，不仅是发生了能量形式的转换，更重要的是把刺激所包含的环境变化的信息也转移到了动作电位的序列中，这就是所谓的感受器的编码作用。</w:t>
            </w:r>
          </w:p>
          <w:p w14:paraId="18CE7EE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快适应感受器如嗅、 触觉感受器等， 快适应有利于机体不断接受新刺激；慢适应感受器如痛觉、颈动脉窦压力感受器等，慢适应有利于机体对某些生理功能进行经常性的调节。</w:t>
            </w:r>
          </w:p>
          <w:p w14:paraId="340B3A3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（四）感受器的适应现象</w:t>
            </w:r>
          </w:p>
          <w:p w14:paraId="35579D7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恒定强度的刺激持续作用于感受器时，传入神经纤维动作电位频率逐渐下降，主观感觉随之减弱，这种现象称为适应（adaptation）。如“入芝兰之室，久而不闻其香”，即反应嗅觉对刺激的适应现象。适应并非疲劳，因为对某一强度刺激产生适应之后，如果再增加该刺激的强度，又可以引起传入冲动的增加。</w:t>
            </w:r>
          </w:p>
          <w:p w14:paraId="653B3BB4">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AD306C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感受器及其一般生理特征（二）的基本理论知</w:t>
            </w:r>
            <w:r>
              <w:rPr>
                <w:rFonts w:hint="eastAsia" w:ascii="Times New Roman" w:hAnsi="Times New Roman"/>
                <w:b/>
                <w:szCs w:val="24"/>
              </w:rPr>
              <w:t>识。</w:t>
            </w:r>
          </w:p>
        </w:tc>
      </w:tr>
      <w:tr w14:paraId="171B78F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39B2D6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C8AA2D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F3CD96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825B65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感受器及其一般生理特征</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，让学生知道快适应感受器如嗅、 触觉感受器等， 快适应有利于机体不断接受新刺激</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0236BB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779040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D4BA860">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41C2AD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FB6EDE4">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简述感受器的适应现象。</w:t>
            </w:r>
          </w:p>
        </w:tc>
        <w:tc>
          <w:tcPr>
            <w:tcW w:w="1366" w:type="dxa"/>
            <w:tcBorders>
              <w:tl2br w:val="nil"/>
              <w:tr2bl w:val="nil"/>
            </w:tcBorders>
            <w:vAlign w:val="center"/>
          </w:tcPr>
          <w:p w14:paraId="0D6B9E4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173CD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BA620A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AF245B4">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展示视觉器官</w:t>
            </w:r>
          </w:p>
          <w:p w14:paraId="427DA4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一、眼的折光功能</w:t>
            </w:r>
          </w:p>
          <w:p w14:paraId="63F106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（一）眼的折光系统与成像</w:t>
            </w:r>
          </w:p>
          <w:p w14:paraId="2D2ED8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眼的折光系统由角膜、房水、晶状体和玻璃体四种折光体组成。其折光能力与折射面的曲率半径有关。曲率半径越大，折光能力越小；反之，折光能力越大。由于晶状体的曲率半径可随视物距离而改变，所以它在眼折光系统中起着重要的作用。</w:t>
            </w:r>
          </w:p>
          <w:p w14:paraId="41FD01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光线通过眼内折光系统的成像原理基本上与照相机及凸透镜成像原理相似，眼的四种折光体的折光率和曲率半径都不相同，为了实际应用方便，通常用一种假想的人工模型简化眼来说明折光系统的功能。</w:t>
            </w:r>
          </w:p>
          <w:p w14:paraId="156DFC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（二）眼的调节</w:t>
            </w:r>
          </w:p>
          <w:p w14:paraId="009FB1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按光学原理，眼前 6 m 至无限远的物体所发出的光线或反射的光线接近于平行光线，经过正常眼的折光系统都可在视网膜上形成清晰的物像。当眼看近物（6 m 以内）时，物体发出的光线不是平行光线而是程度不同的辐射光线，通过折光系统成像于视网膜之后以致视物模糊，必须经过调节才能使近物成像在视网膜上。眼视近物的调节包括三个方面：晶状体变凸、瞳孔缩小和视轴会聚。</w:t>
            </w:r>
          </w:p>
          <w:p w14:paraId="5AB0C4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晶状体变凸　晶状体是一个透明、双凸透镜形、有弹性的半固体物，通过睫状小带附着于睫状体上。视远物时，睫状肌松弛，睫状小带拉紧，使晶状体被牵引，呈扁平状。</w:t>
            </w:r>
          </w:p>
          <w:p w14:paraId="18B785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眼看近物时，在视网膜上形成模糊的物像，此种信息传到视觉中枢后，反射性地引起动眼神经中的副交感纤维兴奋，使睫状肌收缩，睫状小带松弛，晶状体依自身的弹性而变凸，折光力增强，物像前移，成像在视网膜上。</w:t>
            </w:r>
          </w:p>
          <w:p w14:paraId="575D82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晶状体的调节能力有限度，主要取决于其自身的弹性。眼在晶状体作最大调节后所能看清物体的最近距离称为近点（near point），近点越近表示晶状体的弹性越好，调节能力越强。随着年龄的增加，晶状体的弹性逐渐降低，眼的调节能力也因此而减弱。</w:t>
            </w:r>
          </w:p>
          <w:p w14:paraId="342B8C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瞳孔缩小　生理状态下，瞳孔的大小可随视物的距离和光线的强弱而改变。视近物时，反射性地引起双侧瞳孔缩小，称瞳孔近反射（near reflex of the pupil）或瞳孔调节反射，可减少进入眼内的光线量和由折光系统造成的球面像差和色像差，使视网膜成像更为清晰。</w:t>
            </w:r>
          </w:p>
          <w:p w14:paraId="10CFA1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瞳孔的大小还可随光线的强弱而改变。强光下瞳孔缩小，弱光下瞳孔散大，称为瞳孔对光反射（pupillary light reflex）。瞳孔对光反射的意义在于调节进入眼的光量，使视网膜不至因为光亮过强而受到损害；弱光下瞳孔扩大可增加进入眼的光量，以产生清晰的视觉。瞳孔对光反射的效应是双侧性的，光照一侧眼时，两侧瞳孔同时缩小，这种现象称为互感性对光反射。</w:t>
            </w:r>
          </w:p>
          <w:p w14:paraId="272672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视轴会聚　当双眼注视一个由远移近的物体时，发生两眼视轴向鼻侧靠拢的现象，称为眼球会聚，是两眼球内直肌反射性收缩所致，也称为辐辏反射。这种反射可使双眼看近物时物体成像于两眼视网膜的对称点上，产生单一的清晰视觉，避免复视。</w:t>
            </w:r>
          </w:p>
          <w:p w14:paraId="46119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（三）眼的折光异常</w:t>
            </w:r>
          </w:p>
          <w:p w14:paraId="2EC096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若眼的折光能力异常，或眼球的形态异常，平行光线不能在眼的视网膜上聚集成像，则称为非正视眼，也称为折光异常或屈光不正，包括近视眼、远视眼和散光眼。</w:t>
            </w:r>
          </w:p>
          <w:p w14:paraId="1E25AC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近视　是由于眼球的前后径过长（轴性近视）或折光系统的折光能力过强（屈光性近视），远物发出的平行光线聚焦在视网膜前方，而在视网膜上形成模糊的图像。矫正近视眼通常使用的方法是配戴凹透镜，使光线适度辐射后再进入眼内。</w:t>
            </w:r>
          </w:p>
          <w:p w14:paraId="365321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远视　是由于眼球的前后径过短（轴性远视）或折光系统的折光能力过弱（屈光性远视），因此来自远物的平行光线聚焦在视网膜的后方，远视眼的特点是在看远物时就需经过眼的调节才能使入眼光线聚焦在视网膜上，看近物时则需作更大的调节才能看清物体，由于远视眼不论看近物还是看远物都需要调节，故易发生调节疲劳。矫正远视的方法是配戴凸透镜。</w:t>
            </w:r>
          </w:p>
          <w:p w14:paraId="247A7E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散光　是指眼的角膜表面不呈正球面，即角膜表面不同方位的曲率半径不相等，平行光线进入眼内不能在视网膜上形成焦点，导致视物不清或物像变形，可用柱面镜予以纠正。</w:t>
            </w:r>
          </w:p>
          <w:p w14:paraId="633AAA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二、眼的感光功能</w:t>
            </w:r>
          </w:p>
          <w:p w14:paraId="60E8BF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来自外界物体的光线通过眼的折光系统在视网膜上成像后被感光细胞所感受，并转变成生物电信号传入中枢，经视觉中枢分析处理后形成主观意识上的视觉。</w:t>
            </w:r>
          </w:p>
          <w:p w14:paraId="3BAC26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（一）视网膜上的感光细胞</w:t>
            </w:r>
          </w:p>
          <w:p w14:paraId="49169E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类视网膜上有两种感光细胞：视锥细胞和视杆细胞。前者主要分布在视网膜的中央部位，尤其是中央凹；后者分布在视网膜的周边部位。在视神经乳头处无感光细胞，因而落于该处的光线不能被感知，故称为生理盲点（blind spot），大约在视网膜中央凹鼻侧约 3 mm 处。</w:t>
            </w:r>
          </w:p>
          <w:p w14:paraId="2A0559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（二）视网膜的感光换能系统</w:t>
            </w:r>
          </w:p>
          <w:p w14:paraId="7DED9B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网膜中有两种感光换能系统：一种称为视锥系统或昼光觉、明视觉系统，视锥细胞对光的敏感性较差，只有在强光条件下才能被激活，但视物时可辨别颜色，且对物体的细节及轮廓都具有很高的分辨能力；另一种称为视杆系统或晚光觉、暗视觉系统，视杆细胞对光的敏感性较高，能在昏暗的环境中感受弱光刺激而引起视觉，但不能分辨颜色只能辨别明暗，该系统产生的视觉只有较粗略的轮廓，分辨力低。</w:t>
            </w:r>
          </w:p>
          <w:p w14:paraId="6D2BC1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（三）视网膜的光化学反应</w:t>
            </w:r>
          </w:p>
          <w:p w14:paraId="203291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视网膜的感光细胞中存在感光色素，当受到光刺激时，首先发生光化学反应，它是把光能转换成电信号的物质基础。</w:t>
            </w:r>
          </w:p>
          <w:p w14:paraId="480E25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视紫红质由视蛋白和视黄醛结合而成，视黄醛由维生素 A 在酶的作用下氧化而成。</w:t>
            </w:r>
          </w:p>
          <w:p w14:paraId="47ED2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视紫红质的光化学反应是可逆的，即光亮时分解，黑暗时合成。视紫红质在分解和再合成过程中，有一部分视黄醛将被消耗，主要靠血液中的维生素 A 补充。因此，血液中维生素 A 不足时，影响视紫红质的再生和光化学反应的正常进行，出现暗光下视物障碍，称夜盲症（nyctalopia）。</w:t>
            </w:r>
          </w:p>
          <w:p w14:paraId="64E3E7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锥细胞中含有三种不同的感光色素，各自存在于不同视锥细胞中，分别对红、绿、蓝光敏感。不同的色觉是由这三种细胞不同比例受刺激而兴奋所引起的。当三种视锥细胞同等受刺激时，产生白色视觉。色盲是人失去辨别颜色能力的色觉障碍。色盲病大多数是由遗传因素决定的，其原因是视网膜中缺乏某种视锥细胞。临床上红色盲和绿色盲较常见，统称为红绿色盲。</w:t>
            </w:r>
          </w:p>
          <w:p w14:paraId="28714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三、与视觉有关的几种生理现象</w:t>
            </w:r>
          </w:p>
          <w:p w14:paraId="3C12C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（一）暗适应与明适应</w:t>
            </w:r>
          </w:p>
          <w:p w14:paraId="4278AB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暗适应　当人从明亮处进入暗处时，最初看不清物体，经过一段时间后，才恢复了在暗处的视力，逐渐看清暗处物体，这种现象称为暗适应（dark adaptation）。整个暗适应过程大约要经历 30 min。</w:t>
            </w:r>
          </w:p>
          <w:p w14:paraId="5BBB8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明适应　人从暗处突然来到明处时，最初感到光线刺眼，无法视物，经过一段时间后才能恢复正常视觉，这种现象称为明适应（light adaptation）。明适应过程较快，几秒钟即可完成。</w:t>
            </w:r>
          </w:p>
          <w:p w14:paraId="73098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（二）视敏度</w:t>
            </w:r>
          </w:p>
          <w:p w14:paraId="28E4B4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视敏度（visual acuity）又称视力，是指眼能分辨物体两点之间最小距离的能力，也就是眼分辨物体细微结构的最大能力。通常以视角的例数作为衡量标准，所谓视角是物体两点光线投射入眼时，通过节点相交叉时所形成的夹角。</w:t>
            </w:r>
          </w:p>
          <w:p w14:paraId="29EA98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当视角为 1 分度时，视网膜像为 4.5 μm，大致相当于视网膜中的一个视锥细胞的平均直径，同一距离视角越小表明视力越好。</w:t>
            </w:r>
          </w:p>
          <w:p w14:paraId="1FACA7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（三）视野</w:t>
            </w:r>
          </w:p>
          <w:p w14:paraId="1BC332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单眼固定注视正前方一点不动时，所能看到的空间范围称为视野（visual field）。在同一光照条件下，用不同颜色的光测得的视野不同，白色视野最大，黄色、蓝色次之，红色再次之，绿色视野最小。此外，由于受面部结构的影响，颞侧视野大、鼻侧视野小，下方视野大、上方视野小。临床上检查视野，有助于诊断视网膜或视觉传导通路的病变。</w:t>
            </w:r>
          </w:p>
          <w:p w14:paraId="2A914C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（四）双眼视觉和立体视觉</w:t>
            </w:r>
          </w:p>
          <w:p w14:paraId="49C322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两眼同时看一物体时，所产生的感觉称双眼视觉。双眼视物时，物体发出的光线成像在两侧视网膜的对称点上引起的传入冲动到达大脑皮质后融合在一起，从而产生单一的具有立体感的视觉。双眼视觉可以弥补单眼视觉中的生理盲点，扩大视野，感知物体的一些“厚度”，形成立体视觉。</w:t>
            </w:r>
          </w:p>
          <w:p w14:paraId="58F9E5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3879DA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视觉器官展示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视觉器官</w:t>
            </w:r>
            <w:r>
              <w:rPr>
                <w:rFonts w:hint="eastAsia" w:ascii="Times New Roman" w:hAnsi="Times New Roman"/>
                <w:b/>
                <w:szCs w:val="24"/>
              </w:rPr>
              <w:t>的基本理论知识。</w:t>
            </w:r>
          </w:p>
        </w:tc>
      </w:tr>
      <w:tr w14:paraId="0A4B105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B2FA2E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567B3F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E6FDF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F3C133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视觉器官，视觉是通过眼、视觉传入通路和视觉中枢的共同活动来完成的。</w:t>
            </w:r>
          </w:p>
        </w:tc>
        <w:tc>
          <w:tcPr>
            <w:tcW w:w="1366" w:type="dxa"/>
            <w:tcBorders>
              <w:tl2br w:val="nil"/>
              <w:tr2bl w:val="nil"/>
            </w:tcBorders>
            <w:vAlign w:val="center"/>
          </w:tcPr>
          <w:p w14:paraId="563C326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3D7774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D5256A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3524A5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BEAEAD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简述眼的折光功能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3A1DA1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25B853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CAC949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C40B947">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展示位听器官</w:t>
            </w:r>
          </w:p>
          <w:p w14:paraId="6044C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一、外耳与中耳的功能</w:t>
            </w:r>
          </w:p>
          <w:p w14:paraId="5940E3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（一）外耳的功能</w:t>
            </w:r>
          </w:p>
          <w:p w14:paraId="71E885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外耳由耳郭和外耳道组成。耳郭形似漏斗，有利于声波的收集，某些动物的耳郭对声波方向的判断亦有一定的作用。外耳道是声波传入的通路，起着传导声波和产生共鸣的作用。</w:t>
            </w:r>
          </w:p>
          <w:p w14:paraId="4B5059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（二）中耳的功能</w:t>
            </w:r>
          </w:p>
          <w:p w14:paraId="361093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中耳主要包括鼓膜、鼓室、听小骨等结构，主要功能是将空气中的声波振动能量最高效地传入内耳的通路，并对声波产生共振作用。</w:t>
            </w:r>
          </w:p>
          <w:p w14:paraId="10B49D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鼓膜　鼓膜为位于外耳道与鼓室之间的漏斗形薄膜，其顶点朝向中耳，内侧与锤骨柄相连，具有较好的频率响应和较小的失真度，它的振动可与声波振动同步，有利于将声波振动如实地传递给听小骨，而且与声波振动同始终，很少有残余振动。</w:t>
            </w:r>
          </w:p>
          <w:p w14:paraId="7420B1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听小骨　包括锤骨、砧骨及镫骨，它们依次连接成听骨链。锤骨柄附着于鼓膜，镫骨底与卵圆窗膜相连。声波由鼓膜经听骨链到达卵圆窝时，其振动幅度减小而振动的压强增大，可提高传音效率，还可避免对内耳造成损伤。</w:t>
            </w:r>
          </w:p>
          <w:p w14:paraId="575C0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咽鼓管　是连接鼓室和鼻咽部之间的通道，因此鼓室内的空气与大气相通。通常情况下，鼻咽部的开口处于闭合状态，在吞咽、打呵欠时开放。</w:t>
            </w:r>
          </w:p>
          <w:p w14:paraId="03BCE9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咽鼓管的主要功能是调节鼓室内空气压力，使之与外界大气压保持平衡。这对于维持鼓膜的正常位置、形状和振动性能有重要意义。</w:t>
            </w:r>
          </w:p>
          <w:p w14:paraId="7BC117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咽鼓管因炎症阻塞后，鼓室内空气被吸收，可造成鼓膜内陷并产生耳鸣，影响听力。</w:t>
            </w:r>
          </w:p>
          <w:p w14:paraId="0A128E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（三）声波传入内耳的途径</w:t>
            </w:r>
          </w:p>
          <w:p w14:paraId="7E0B7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声波传入内耳的途径有两条：气传导和骨传导。正常情况下，以气传导为主。</w:t>
            </w:r>
          </w:p>
          <w:p w14:paraId="7CBEBA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气传导　主要指声波经外耳道引起鼓膜振动，再经三块听小骨和卵圆窗膜传入内耳；同时，鼓膜振动也可以引起鼓室内空气的振动，再经圆窗将振动传入内耳。正常情况下，声波传入内耳的主要途径为：鼓膜 - 听骨链 - 卵圆窗 - 前庭阶外淋巴 -蜗管内淋巴 - 基底膜振动 - 毛细胞微音器电位 - 听神经动作电位 - 颞叶皮层。在鼓膜和听骨链严重受损时，主要传音途径为：鼓膜 - 中耳鼓室 - 圆窗 - 鼓阶外淋巴 - 基底膜振动。</w:t>
            </w:r>
          </w:p>
          <w:p w14:paraId="39F63F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骨传导　声波直接引起颅骨振动，从而使位于颞骨骨质中的耳蜗内淋巴振动，这种传导途径称骨传导。骨传导的敏感性比气传导低得多，对正常听觉的作用甚微。临床上常通过检查患者气传导和骨传导的情况来判断听觉障碍产生的部位和原因。</w:t>
            </w:r>
          </w:p>
          <w:p w14:paraId="463895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鼓膜和中耳病变引起传音性耳聋时，如慢性中耳炎所引起的听力减退，表现为气传导作用明显受损，而骨传导作用则不受影响，甚至相对增强；当耳蜗病变引起感音性耳聋时，或某些药物如链霉素所致听神经损伤而引起耳鸣、耳聋，气传导和骨传导作用均减弱，故使用这些药物时要慎重。</w:t>
            </w:r>
          </w:p>
          <w:p w14:paraId="12A98C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二、内耳耳蜗的功能</w:t>
            </w:r>
          </w:p>
          <w:p w14:paraId="1A0A10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内耳又称迷路，在功能上可分为耳蜗和前庭器官两部分，耳蜗与听觉有关；前庭器官与平衡感觉有关。</w:t>
            </w:r>
          </w:p>
          <w:p w14:paraId="33A1E0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（一）耳蜗的结构</w:t>
            </w:r>
          </w:p>
          <w:p w14:paraId="62394F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耳蜗是由一条骨质管道围绕一个锥形骨轴（耳蜗轴）盘旋 2.5 ～ 2.75 周构成，内腔被斜行的前庭膜和横行的基底膜分隔为三个腔，即前庭阶、鼓阶和蜗管。前庭阶和鼓阶内充满外淋巴液，在耳蜗顶部通过蜗孔相连；在耳蜗底部，前庭阶和鼓阶分别与卵圆窗膜和圆窗膜相连。蜗管是一个盲管，其中充满内淋巴液。声音感受器位于基底膜上，称为螺旋器或柯蒂器（Corti），由内、外毛细胞及支持细胞等组成。</w:t>
            </w:r>
          </w:p>
          <w:p w14:paraId="1B7F44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（二）基底膜的振动与行波学说</w:t>
            </w:r>
          </w:p>
          <w:p w14:paraId="6B545D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内耳耳蜗的作用是把传入耳蜗的机械振动转变为听神经的神经冲动，即将机械能转换为生物电能。在这一转变过程中，耳蜗基底膜的振动起着关键作用。当声波振动通过听骨链到达卵圆窝膜时，压力变化立即传给耳蜗的液体和膜性结构。</w:t>
            </w:r>
          </w:p>
          <w:p w14:paraId="7E0B78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基底膜振动时，基底膜与盖膜之间的相对位置也会发生相应的变化。于是，毛细胞受刺激而引起电变化，继而触发耳蜗神经产生动作电位，冲动传到听觉中枢，产生听觉。基底膜不同区域的听神经纤维的冲动传到听觉中枢的不同部位，就可引起不同音调的感觉。实验证实，耳蜗底部受损，则感受高音能力丧失；耳蜗顶部受损，则感受低音能力丧失。</w:t>
            </w:r>
          </w:p>
          <w:p w14:paraId="5473D8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（三）耳蜗的生物电现象</w:t>
            </w:r>
          </w:p>
          <w:p w14:paraId="079E55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基底膜的振动引起螺旋器上毛细胞顶部听毛弯曲变形，这种机械变化会引起耳蜗及与之相连的神经产生一系列变化，从耳蜗内可记录到三种电位，即耳蜗静息电位、耳蜗微音器电位和听神经动作电位。</w:t>
            </w:r>
          </w:p>
          <w:p w14:paraId="44B65A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耳蜗内电位　在耳蜗未受到声波刺激时，从内耳不同部位可引导出电位差。如果以鼓阶外淋巴的电位为参考零电位，可测出蜗管内淋巴中的电位为＋ 80 mV，称为耳蜗内电位或内淋巴电位。静息状态下测出毛细胞内电位为 -70 ～ -80 mV。由于毛细胞顶端的浸浴液为内淋巴，因此该处毛细胞内外的静息电位差为 150 ～ 160 mV；而毛细胞周围的浸浴液为外淋巴，该处膜内外的静息电位差只有 70 ～ 80 mV，这是毛细胞电位与一般细胞的不同之处。</w:t>
            </w:r>
          </w:p>
          <w:p w14:paraId="355124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耳蜗微音器电位　耳蜗受到声波刺激时，在耳蜗及其附近结构可记录到一种具有交流性质的电变化，这种电变化的波形和频率与作用于耳蜗的声波振动波形和频率完全一致，称为微音器电位（microphonic potential）。这一现象就像微音器一样，能将对其作用的声波转换成音频电信号。微音器电位没有潜伏期和不应期；电位幅度随声压的增大而增大，可以总和；对缺氧和深度麻醉不敏感；不易疲劳和适应。</w:t>
            </w:r>
          </w:p>
          <w:p w14:paraId="391AB9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听神经动作电位　听神经动作电位耳蜗对声波刺激所产生的一系列反应中最后出现的电变化，也是耳蜗对声波刺激进行换能和编码作用的总结果。</w:t>
            </w:r>
          </w:p>
          <w:p w14:paraId="4BDB9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（四）听阈和听域</w:t>
            </w:r>
          </w:p>
          <w:p w14:paraId="15287D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人耳对不同频率和不同强度的声音感受是不同的，通常人耳能感受到的声音振动频率范围为 20 ～ 20000Hz，并对于其中每一种频率的声波都有一个刚好能够引起听觉的最小强度，称为听阈。当振动频率不变而振动强度在听阈以上增加时，听觉的感受也相应增强；但强度超过一定限度时，将不仅引起听觉，而且还会引起鼓膜疼痛感，这一强度限度称为最大可听阈。</w:t>
            </w:r>
          </w:p>
          <w:p w14:paraId="70B96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三、前庭器官的功能</w:t>
            </w:r>
          </w:p>
          <w:p w14:paraId="58688C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（一）椭圆囊和球囊的功能</w:t>
            </w:r>
          </w:p>
          <w:p w14:paraId="20CAAC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椭圆囊和球囊都是膜质小囊，内部充满内淋巴液，囊内各有一个囊斑，其中有感受性毛细胞。</w:t>
            </w:r>
          </w:p>
          <w:p w14:paraId="2F146E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椭圆囊和球囊的适宜刺激分别是直线变速运动和头部位置的改变。当机体做直线变速运动或头部的位置改变时，由于重力或惯性的作用，毛细胞与位砂膜的相对位置改变，引起毛细胞顶部纤毛的弯曲变化，使毛细胞兴奋，再通过突触传递影响前庭神经的传入冲动，这种信息传入中枢后，可产生直线变速运动的感觉或头部空间位置的感觉，同时通过姿势反射引起躯干和四肢肌张力的改变，以保持身体平衡。</w:t>
            </w:r>
          </w:p>
          <w:p w14:paraId="3CB09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（二）半规管的功能</w:t>
            </w:r>
          </w:p>
          <w:p w14:paraId="3CBB96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两侧内耳中各有三条互相垂直的半规管，分别代表空间的三个平面。每条半规管与椭圆囊连接处都有一个膨大部分称为壶腹。壶腹内有一隆起的结构称壶腹嵴，其中有感受性毛细胞。毛细胞顶部的纤毛埋植在胶质性的圆顶形壶腹帽中，其底部与前庭神经末梢相连。</w:t>
            </w:r>
          </w:p>
          <w:p w14:paraId="16BF9B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右侧骨迷路（Otic 囊）的前外侧面观 右侧骨迷路：膜迷路已去除壶腹嵴的适宜刺激是旋转变速运动。人体的三对半规管相互垂直，可以感受任何平面上不同方向旋转变速运动的刺激。这种信息通过前庭神经传入中枢，产生不同的旋转运动感觉，并引起姿势反射以维持身体平衡。</w:t>
            </w:r>
          </w:p>
          <w:p w14:paraId="110F07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（三）前庭反应</w:t>
            </w:r>
          </w:p>
          <w:p w14:paraId="16F81C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从前庭器官传入中枢的神经冲动，除引起运动觉和位置觉以外，还可引起各种姿势调节反射、眼震颤和自主神经功能的改变，这些现象统称为前庭反应。</w:t>
            </w:r>
          </w:p>
          <w:p w14:paraId="05CA8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前庭姿势调节反射　人体在前庭器官受刺激时，也会出现一些躯体调节反射，如人乘车而车突然加速时，会有颈背肌紧张增强而出现后仰，车突然减速时又有相反的情况；人乘电梯突然上升时，伸肌抑制而肢体屈曲，下降时伸肌紧张而肢体伸直等，这些都是直线变速运动时刺激了椭圆囊和球囊，反射性地引起四肢和躯干肌紧张性的改变所致。同样，在做旋转变速运动时，也可刺激半规管，反射性地改变颈部和四肢肌紧张的强度，以维持姿势的平衡。例如当人体向左旋转时，可反射性地引起左侧上、下肢伸肌和右侧屈肌的肌紧张增强，使躯干向右侧偏移；旋转停止时，肌紧张的改变与上述相反，使躯干向左侧偏移。直线变速运动或旋转变速运动引起姿势反射的结果，常与发动这些反射的刺激相对抗，其意义在于维持机体一定的姿势和保持身体平衡。</w:t>
            </w:r>
          </w:p>
          <w:p w14:paraId="20F071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眼震颤　身体做旋转变速运动时出现的眼球不自主节律性运动，称为眼震颤。眼震颤主要是由半规管受刺激引起的，震颤的方向也因受到刺激的半规管不同而不同。人类在水平面上的活动较多，故以水平震颤为常见。</w:t>
            </w:r>
          </w:p>
          <w:p w14:paraId="3A5100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当人体头部前倾 30°向左旋转开始时，由于内淋巴的惯性滞后移位使左侧半规管壶腹嵴的毛细胞受刺激增强而右侧减弱，两眼球先缓慢向右侧移动，称为眼震颤的慢动相；当慢动相使眼球移到两眼裂右侧而不能再移时，又突然返回到眼裂正中位置，称为眼震颤的快动相；接着又出现新的慢动相和快动相，如此反复，这就是眼震颤。当旋转变为均速运动时旋转虽在继续，但由于内淋巴的惯性滞后作用消除，两侧壶腹嵴所受压力一样，眼球不再震颤而居于眼裂正中；当旋转停止时，又由于内淋巴的惯性作用使两侧壶腹嵴受到与旋转开始时相反的刺激，引起与开始方向相反慢动相和快动相组成眼震颤。</w:t>
            </w:r>
          </w:p>
          <w:p w14:paraId="055FBD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163D3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79DDC0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223F237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位听器官展示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位听器官</w:t>
            </w:r>
            <w:r>
              <w:rPr>
                <w:rFonts w:hint="eastAsia" w:ascii="Times New Roman" w:hAnsi="Times New Roman"/>
                <w:b/>
                <w:szCs w:val="24"/>
              </w:rPr>
              <w:t>的基本理论知识。</w:t>
            </w:r>
          </w:p>
        </w:tc>
      </w:tr>
      <w:tr w14:paraId="6F12D93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230652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5D8325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9696BA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B556BB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val="0"/>
                <w:bCs/>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位听器官，耳是听觉器官，也是位置觉和平衡觉器官。耳分为外耳、中耳和内耳三部分。</w:t>
            </w:r>
          </w:p>
        </w:tc>
        <w:tc>
          <w:tcPr>
            <w:tcW w:w="1366" w:type="dxa"/>
            <w:tcBorders>
              <w:tl2br w:val="nil"/>
              <w:tr2bl w:val="nil"/>
            </w:tcBorders>
            <w:vAlign w:val="center"/>
          </w:tcPr>
          <w:p w14:paraId="2D2FE12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2E19AF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9F1B96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4588A2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8A2451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简述外耳与中耳的功能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179569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F5C2D1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EF850D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94F43B8">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展示嗅觉与味觉</w:t>
            </w:r>
          </w:p>
          <w:p w14:paraId="12833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一、嗅觉器官</w:t>
            </w:r>
          </w:p>
          <w:p w14:paraId="7C5F8A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人的嗅觉器官是鼻，嗅觉感受器是位于上鼻道及鼻中隔后上部的嗅上皮，感受细胞是嗅细胞。嗅细胞顶部有嗅纤毛，底部的突起是无髓纤维并组成嗅丝，嗅丝穿过筛板进入嗅球，再达嗅觉中枢。</w:t>
            </w:r>
          </w:p>
          <w:p w14:paraId="012714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嗅觉感受器的适宜刺激是空气中可挥发性有机化学物质。不同动物的嗅觉敏感程度差异很大，同一动物对不同物质的敏感程度也不同；嗅觉感受器有明显的适应现象，但与某种气味适应之后，对其他气味仍很敏感。</w:t>
            </w:r>
          </w:p>
          <w:p w14:paraId="5BB619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二、味觉器官</w:t>
            </w:r>
          </w:p>
          <w:p w14:paraId="7609CB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人的味觉器官是舌，味觉感受器是味蕾，主要分布在舌背部表面和舌缘的黏膜内；感受细胞是味觉细胞，其顶端有味毛，是味觉感受的关键部位。味觉感受器的适宜刺激是一些溶于水的化学物质。</w:t>
            </w:r>
          </w:p>
          <w:p w14:paraId="21A30D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一般认为各种味觉是由酸、甜、苦、咸四种基本味觉组合而成。人舌尖部对甜味比较敏感，舌两侧对酸味比较敏感，舌两侧前部对咸味比较敏感，舌根部对苦味比较敏感。</w:t>
            </w:r>
          </w:p>
          <w:p w14:paraId="431D3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C2EDD1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嗅觉与味觉展示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嗅觉与味觉</w:t>
            </w:r>
            <w:r>
              <w:rPr>
                <w:rFonts w:hint="eastAsia" w:ascii="Times New Roman" w:hAnsi="Times New Roman"/>
                <w:b/>
                <w:szCs w:val="24"/>
              </w:rPr>
              <w:t>的基本理论知识。</w:t>
            </w:r>
          </w:p>
        </w:tc>
      </w:tr>
      <w:tr w14:paraId="23E870B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5CD597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9E7B4F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178C98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8AF3AC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val="0"/>
                <w:bCs/>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嗅觉与味觉，人的嗅觉器官是鼻，嗅觉感受器是位于上鼻道及鼻中隔后上部的嗅上皮，感受细胞是嗅细胞。</w:t>
            </w:r>
          </w:p>
        </w:tc>
        <w:tc>
          <w:tcPr>
            <w:tcW w:w="1366" w:type="dxa"/>
            <w:tcBorders>
              <w:tl2br w:val="nil"/>
              <w:tr2bl w:val="nil"/>
            </w:tcBorders>
            <w:vAlign w:val="center"/>
          </w:tcPr>
          <w:p w14:paraId="62EEAAE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FED6A5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0FE5B1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28FA51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2E526D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简述嗅觉器官</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27527C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E1EA2C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9A8012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04588A4E">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要把握地理学科的特点，充分利用各种直观教具，如：投影、挂图、直观模型等，调动学生的积极性，发挥学生的主动性。</w:t>
            </w:r>
          </w:p>
        </w:tc>
      </w:tr>
    </w:tbl>
    <w:p w14:paraId="7491FDF4"/>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692D4BC-7A9E-40CC-A325-C3B0DF45CBD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3D290C07-6289-48FA-BD5A-6850FEAB84E9}"/>
  </w:font>
  <w:font w:name="微软雅黑">
    <w:panose1 w:val="020B0503020204020204"/>
    <w:charset w:val="86"/>
    <w:family w:val="auto"/>
    <w:pitch w:val="default"/>
    <w:sig w:usb0="80000287" w:usb1="2ACF3C50" w:usb2="00000016" w:usb3="00000000" w:csb0="0004001F" w:csb1="00000000"/>
    <w:embedRegular r:id="rId3" w:fontKey="{98A684F2-B770-4ACF-910C-5D5AF76E7382}"/>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FF92E4B2-AFAC-4F95-AFBE-F1726D22951C}"/>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18572AE3-2102-435D-87D6-39E465E0EBED}"/>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3BA76EC"/>
    <w:rsid w:val="0530678A"/>
    <w:rsid w:val="09F559B3"/>
    <w:rsid w:val="0A102D91"/>
    <w:rsid w:val="0AC91BFE"/>
    <w:rsid w:val="0D0A5F71"/>
    <w:rsid w:val="0E3C75E8"/>
    <w:rsid w:val="0FC770EF"/>
    <w:rsid w:val="1A253F8B"/>
    <w:rsid w:val="1D167BBB"/>
    <w:rsid w:val="1FB84519"/>
    <w:rsid w:val="1FCC023A"/>
    <w:rsid w:val="2003061B"/>
    <w:rsid w:val="20F13C9B"/>
    <w:rsid w:val="238347DF"/>
    <w:rsid w:val="247578DE"/>
    <w:rsid w:val="24B477DD"/>
    <w:rsid w:val="2746390C"/>
    <w:rsid w:val="278141AB"/>
    <w:rsid w:val="28B578A7"/>
    <w:rsid w:val="29B14DA1"/>
    <w:rsid w:val="31DC0F7C"/>
    <w:rsid w:val="322A12C5"/>
    <w:rsid w:val="34AD60CD"/>
    <w:rsid w:val="34B67F89"/>
    <w:rsid w:val="368D542E"/>
    <w:rsid w:val="388B134B"/>
    <w:rsid w:val="436C72A2"/>
    <w:rsid w:val="43CD7F64"/>
    <w:rsid w:val="44B33A23"/>
    <w:rsid w:val="45C91BBA"/>
    <w:rsid w:val="487E54FB"/>
    <w:rsid w:val="48D03190"/>
    <w:rsid w:val="49F8701E"/>
    <w:rsid w:val="4C7F0E23"/>
    <w:rsid w:val="53FC1C54"/>
    <w:rsid w:val="54F41FB5"/>
    <w:rsid w:val="57A316AD"/>
    <w:rsid w:val="582E68E8"/>
    <w:rsid w:val="5A7C6694"/>
    <w:rsid w:val="5FFC3909"/>
    <w:rsid w:val="600E33E1"/>
    <w:rsid w:val="622A303A"/>
    <w:rsid w:val="633A04D8"/>
    <w:rsid w:val="64133A3F"/>
    <w:rsid w:val="67667E72"/>
    <w:rsid w:val="69CC12FA"/>
    <w:rsid w:val="6ED554B1"/>
    <w:rsid w:val="723010AC"/>
    <w:rsid w:val="75862CA5"/>
    <w:rsid w:val="7E1F5A45"/>
    <w:rsid w:val="7E5C0C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2025-07-23T02:54:15Z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D0F0A931C3044DD7928BD3A8369CE210_13</vt:lpwstr>
  </property>
  <property fmtid="{D5CDD505-2E9C-101B-9397-08002B2CF9AE}" pid="4" name="KSOTemplateDocerSaveRecord">
    <vt:lpwstr>eyJoZGlkIjoiOTcxZjc4Y2ViNTBlZDVmZTI3YTAxZGE1NWVmM2E2NDEiLCJ1c2VySWQiOiI0MDMzMDA2MzYifQ==</vt:lpwstr>
  </property>
</Properties>
</file>